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05" w:rsidRPr="003A0614" w:rsidRDefault="008F3A05" w:rsidP="008F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1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10-11 классы</w:t>
      </w:r>
    </w:p>
    <w:p w:rsid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 по курсу «Основы безопасности жизнедеятельности» для 10-11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общ. ред. А. Т. Смирнова. – М.: Просвещение, 2007) и в соответствии с федеральным компонентом Государственного стандарта среднего (полного) общего образования. Программа определяет общую стратегию обучения, воспитания и развития, учащихся средствами учебного предмета в соответствии с целями изучения ОБЖ, которые определены стандартом. Предлагаемая примерная учебная программа «Основы безопасности жизнедеятельности» предназначена для обеспечения базового уровня подготовки учащихся в образовательных учреждениях среднего (полного) общего образования с учѐтом перспектив развития содержания образования в области безопасности жизнедеятельности.</w:t>
      </w:r>
    </w:p>
    <w:p w:rsid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В тематическом планировании реализованы требования федеральных законов: «О защите населения и территорий от чрезвычайных ситуаций природного и техногенного характера», «О безопасности дорожного движения», «О гражданской обороне», «О воинской обязанности и военной службе», и постановлений Правительства РФ от 16 января 1995 года № 43 «О федеральной целевой программе «Создание и развитие Российской системы предупреждения и действий в Ч.С.» и от 24 июля 1995г. К9 738 «О порядке подготовки населения в области защиты от Ч.С.», с учѐтом содержания писем </w:t>
      </w:r>
      <w:proofErr w:type="spellStart"/>
      <w:r w:rsidRPr="008F3A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3A05">
        <w:rPr>
          <w:rFonts w:ascii="Times New Roman" w:hAnsi="Times New Roman" w:cs="Times New Roman"/>
          <w:sz w:val="24"/>
          <w:szCs w:val="24"/>
        </w:rPr>
        <w:t xml:space="preserve"> от 19.12.2012 года №1067 «Об использовании учебников и учебных пособий в образовательном процессе». </w:t>
      </w:r>
    </w:p>
    <w:p w:rsid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Изучение основ безопасности жизнедеятельности на базовом уровне среднего (полного) общего образования направлено на достижение следующих целей: </w:t>
      </w:r>
    </w:p>
    <w:p w:rsid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10 классе - 35 часов (1 час в неделю), в 11 классе - 34 часа (1 час в неделю). 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lastRenderedPageBreak/>
        <w:t>Формы организации образовательного процесс: комбинированный уроки, лекции, презентации, уроки контроля (повторительно-обобщающие), самостоятельная работа, практические работы.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Технология обучения: проблемно-поисковая, исследовательская, </w:t>
      </w:r>
      <w:proofErr w:type="spellStart"/>
      <w:r w:rsidRPr="008F3A0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8F3A05">
        <w:rPr>
          <w:rFonts w:ascii="Times New Roman" w:hAnsi="Times New Roman" w:cs="Times New Roman"/>
          <w:sz w:val="24"/>
          <w:szCs w:val="24"/>
        </w:rPr>
        <w:t>, компьютерное и развивающее обучение, развитие критического мышления.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 Виды и формы контроля: самостоятельная работа, тестирование, практические работы, защита проектов</w:t>
      </w:r>
      <w:r w:rsidR="0006170D">
        <w:rPr>
          <w:rFonts w:ascii="Times New Roman" w:hAnsi="Times New Roman" w:cs="Times New Roman"/>
          <w:sz w:val="24"/>
          <w:szCs w:val="24"/>
        </w:rPr>
        <w:t>.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>Учебно-методический комплекс по ОБЖ 10-11 класс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1. Основы безопасности жизнедеятельности: учеб</w:t>
      </w:r>
      <w:proofErr w:type="gramStart"/>
      <w:r w:rsidRPr="008F3A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A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F3A05">
        <w:rPr>
          <w:rFonts w:ascii="Times New Roman" w:hAnsi="Times New Roman" w:cs="Times New Roman"/>
          <w:sz w:val="24"/>
          <w:szCs w:val="24"/>
        </w:rPr>
        <w:t xml:space="preserve">ля учащихся 10 </w:t>
      </w:r>
      <w:proofErr w:type="spellStart"/>
      <w:r w:rsidRPr="008F3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3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3A0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F3A05">
        <w:rPr>
          <w:rFonts w:ascii="Times New Roman" w:hAnsi="Times New Roman" w:cs="Times New Roman"/>
          <w:sz w:val="24"/>
          <w:szCs w:val="24"/>
        </w:rPr>
        <w:t>. учреждений / А. Т. Смирнов, Б. О. Хренников, под общ. ред. А. Т. Смирнова. – М: Просвещение, 2014.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2. Основы безопасности жизнедеятельности: учеб</w:t>
      </w:r>
      <w:proofErr w:type="gramStart"/>
      <w:r w:rsidRPr="008F3A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A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F3A05">
        <w:rPr>
          <w:rFonts w:ascii="Times New Roman" w:hAnsi="Times New Roman" w:cs="Times New Roman"/>
          <w:sz w:val="24"/>
          <w:szCs w:val="24"/>
        </w:rPr>
        <w:t xml:space="preserve">ля учащихся 11 </w:t>
      </w:r>
      <w:proofErr w:type="spellStart"/>
      <w:r w:rsidRPr="008F3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3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3A0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F3A05">
        <w:rPr>
          <w:rFonts w:ascii="Times New Roman" w:hAnsi="Times New Roman" w:cs="Times New Roman"/>
          <w:sz w:val="24"/>
          <w:szCs w:val="24"/>
        </w:rPr>
        <w:t>. учреждений / А. Т. Смирнов, Б. О. Хренников, под общ. ред. А. Т. Смирнова. – М: Просвещение, 2014.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3. Конституция Российской Федерации (действующая редакция) 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4. Основы безопасности жизнедеятельности. Тестовый контроль. 10-11 классы. Е.И. </w:t>
      </w:r>
      <w:proofErr w:type="spellStart"/>
      <w:r w:rsidRPr="008F3A05">
        <w:rPr>
          <w:rFonts w:ascii="Times New Roman" w:hAnsi="Times New Roman" w:cs="Times New Roman"/>
          <w:sz w:val="24"/>
          <w:szCs w:val="24"/>
        </w:rPr>
        <w:t>Тупикин</w:t>
      </w:r>
      <w:proofErr w:type="spellEnd"/>
      <w:r w:rsidRPr="008F3A05">
        <w:rPr>
          <w:rFonts w:ascii="Times New Roman" w:hAnsi="Times New Roman" w:cs="Times New Roman"/>
          <w:sz w:val="24"/>
          <w:szCs w:val="24"/>
        </w:rPr>
        <w:t>. Смирнов А.Т. М.: Просвещение; 2010. - 192 с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3A05">
        <w:rPr>
          <w:rFonts w:ascii="Times New Roman" w:hAnsi="Times New Roman" w:cs="Times New Roman"/>
          <w:sz w:val="24"/>
          <w:szCs w:val="24"/>
        </w:rPr>
        <w:t xml:space="preserve"> 5. Основы медицинских знаний. Тестовый контроль. 10-11 классы. Смирнов А.Т. Маслов М.В. М.: Просвещение; 2002. - 176 с</w:t>
      </w:r>
    </w:p>
    <w:p w:rsidR="0006170D" w:rsidRDefault="008F3A05" w:rsidP="0006170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В результате изучения ОБЖ на базовом уровне ученик должен: 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потенциальные опасности природного, техногенного и социального происхождения, характерные для региона проживания;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основные задачи государственных служб по защите населения и территорий от чрезвычайных ситуаций;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основы российского законодательства об обороне государства и воинской обязанности граждан;</w:t>
      </w:r>
    </w:p>
    <w:p w:rsidR="0006170D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состав и предназначение Вооруженных Сил Российской Федерации;</w:t>
      </w:r>
    </w:p>
    <w:p w:rsidR="0094519E" w:rsidRPr="008F3A05" w:rsidRDefault="008F3A05" w:rsidP="008F3A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A05">
        <w:rPr>
          <w:rFonts w:ascii="Times New Roman" w:hAnsi="Times New Roman" w:cs="Times New Roman"/>
          <w:sz w:val="24"/>
          <w:szCs w:val="24"/>
        </w:rPr>
        <w:t xml:space="preserve"> - порядок первоначальной постановки на воинский учет, медицинского освидетельствования, призыва на военную</w:t>
      </w:r>
    </w:p>
    <w:sectPr w:rsidR="0094519E" w:rsidRPr="008F3A05" w:rsidSect="0088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DE2"/>
    <w:rsid w:val="0006170D"/>
    <w:rsid w:val="003A0614"/>
    <w:rsid w:val="007A3DE2"/>
    <w:rsid w:val="0088215C"/>
    <w:rsid w:val="008F3A05"/>
    <w:rsid w:val="0094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2020-01-23T06:30:00Z</dcterms:created>
  <dcterms:modified xsi:type="dcterms:W3CDTF">2020-01-24T11:03:00Z</dcterms:modified>
</cp:coreProperties>
</file>